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DA" w:rsidRDefault="00ED08DA" w:rsidP="00ED08DA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ED08DA" w:rsidRDefault="00ED08DA" w:rsidP="00ED08DA">
      <w:pPr>
        <w:spacing w:line="440" w:lineRule="exact"/>
        <w:rPr>
          <w:rFonts w:eastAsia="黑体"/>
          <w:sz w:val="24"/>
        </w:rPr>
      </w:pPr>
    </w:p>
    <w:p w:rsidR="00ED08DA" w:rsidRDefault="00ED08DA" w:rsidP="00ED08DA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吴晓玲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外科护理学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>
        <w:rPr>
          <w:rFonts w:eastAsia="黑体" w:hint="eastAsia"/>
          <w:sz w:val="24"/>
          <w:u w:val="single"/>
        </w:rPr>
        <w:t xml:space="preserve">                   </w:t>
      </w:r>
    </w:p>
    <w:p w:rsidR="00ED08DA" w:rsidRDefault="00ED08DA" w:rsidP="00ED08DA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护理专业     </w:t>
      </w:r>
      <w:r>
        <w:rPr>
          <w:rFonts w:eastAsia="黑体" w:hint="eastAsia"/>
          <w:sz w:val="24"/>
          <w:u w:val="single"/>
        </w:rPr>
        <w:t xml:space="preserve">  </w:t>
      </w:r>
      <w:r>
        <w:rPr>
          <w:rFonts w:eastAsia="黑体" w:hint="eastAsia"/>
          <w:sz w:val="24"/>
        </w:rPr>
        <w:t xml:space="preserve">    </w:t>
      </w:r>
      <w:r>
        <w:rPr>
          <w:rFonts w:eastAsia="黑体" w:hint="eastAsia"/>
          <w:sz w:val="24"/>
        </w:rPr>
        <w:t>班级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1301 ，1302</w:t>
      </w:r>
      <w:r>
        <w:rPr>
          <w:rFonts w:eastAsia="黑体" w:hint="eastAsia"/>
          <w:b/>
          <w:sz w:val="24"/>
          <w:u w:val="single"/>
        </w:rPr>
        <w:t xml:space="preserve">  </w:t>
      </w:r>
      <w:r>
        <w:rPr>
          <w:rFonts w:eastAsia="黑体" w:hint="eastAsia"/>
          <w:b/>
          <w:sz w:val="24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2015 </w:t>
      </w:r>
      <w:r>
        <w:rPr>
          <w:rFonts w:eastAsia="黑体" w:hint="eastAsia"/>
          <w:b/>
          <w:sz w:val="24"/>
        </w:rPr>
        <w:t>年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4 </w:t>
      </w:r>
      <w:r>
        <w:rPr>
          <w:rFonts w:eastAsia="黑体" w:hint="eastAsia"/>
          <w:b/>
          <w:sz w:val="24"/>
        </w:rPr>
        <w:t>月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30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日</w:t>
      </w:r>
    </w:p>
    <w:p w:rsidR="00ED08DA" w:rsidRDefault="00ED08DA" w:rsidP="00ED08DA">
      <w:pPr>
        <w:spacing w:line="440" w:lineRule="exact"/>
        <w:rPr>
          <w:rFonts w:ascii="仿宋_GB2312" w:eastAsia="仿宋_GB2312" w:hAnsi="宋体" w:cs="宋体"/>
          <w:bCs/>
          <w:kern w:val="0"/>
          <w:sz w:val="24"/>
          <w:u w:val="single"/>
        </w:rPr>
      </w:pPr>
      <w:r>
        <w:rPr>
          <w:rFonts w:eastAsia="黑体" w:hint="eastAsia"/>
          <w:sz w:val="24"/>
        </w:rPr>
        <w:t>题目</w:t>
      </w:r>
      <w:r>
        <w:rPr>
          <w:rFonts w:eastAsia="黑体" w:hint="eastAsia"/>
          <w:sz w:val="24"/>
          <w:u w:val="single"/>
        </w:rPr>
        <w:t xml:space="preserve">  </w:t>
      </w:r>
      <w:bookmarkStart w:id="0" w:name="_GoBack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化脓性腹膜炎病人的 护理</w:t>
      </w:r>
      <w:bookmarkEnd w:id="0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eastAsia="黑体" w:hint="eastAsia"/>
          <w:sz w:val="24"/>
        </w:rPr>
        <w:t>学时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2（90分钟 ）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eastAsia="黑体" w:hint="eastAsia"/>
          <w:sz w:val="24"/>
        </w:rPr>
        <w:t>教学方式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面授</w:t>
      </w:r>
    </w:p>
    <w:p w:rsidR="00ED08DA" w:rsidRDefault="00ED08DA" w:rsidP="00ED08DA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ED08DA" w:rsidRDefault="00ED08DA" w:rsidP="00ED08DA">
      <w:pPr>
        <w:widowControl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1、掌握化脓性腹膜炎的临床表现、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处理原则、</w:t>
      </w:r>
      <w:r>
        <w:rPr>
          <w:rFonts w:ascii="仿宋_GB2312" w:eastAsia="仿宋_GB2312" w:hAnsi="宋体" w:cs="宋体" w:hint="eastAsia"/>
          <w:kern w:val="0"/>
          <w:sz w:val="24"/>
        </w:rPr>
        <w:t>观察要点及护理措施。</w:t>
      </w:r>
      <w:r>
        <w:rPr>
          <w:rFonts w:ascii="仿宋_GB2312" w:eastAsia="仿宋_GB2312" w:hAnsi="宋体" w:cs="宋体" w:hint="eastAsia"/>
          <w:kern w:val="0"/>
          <w:sz w:val="24"/>
        </w:rPr>
        <w:br/>
        <w:t>2、熟悉化脓性腹膜炎的病因、病理及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辅助检查。</w:t>
      </w:r>
    </w:p>
    <w:p w:rsidR="00ED08DA" w:rsidRDefault="00ED08DA" w:rsidP="00ED08D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3、熟悉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腹腔脓肿的临床表现。</w:t>
      </w:r>
    </w:p>
    <w:p w:rsidR="00ED08DA" w:rsidRDefault="00ED08DA" w:rsidP="00ED08D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5、了解</w:t>
      </w:r>
      <w:r>
        <w:rPr>
          <w:rFonts w:ascii="仿宋_GB2312" w:eastAsia="仿宋_GB2312" w:hAnsi="ˎ̥" w:cs="Tahoma" w:hint="eastAsia"/>
          <w:bCs/>
          <w:color w:val="000000"/>
          <w:kern w:val="0"/>
          <w:sz w:val="24"/>
        </w:rPr>
        <w:t>腹膜炎及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腹腔脓肿的概念、</w:t>
      </w:r>
      <w:r>
        <w:rPr>
          <w:rFonts w:ascii="仿宋_GB2312" w:eastAsia="仿宋_GB2312" w:hAnsi="ˎ̥" w:cs="Tahoma"/>
          <w:color w:val="000000"/>
          <w:kern w:val="0"/>
          <w:sz w:val="24"/>
        </w:rPr>
        <w:t>腹膜的解剖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及</w:t>
      </w:r>
      <w:r>
        <w:rPr>
          <w:rFonts w:ascii="仿宋_GB2312" w:eastAsia="仿宋_GB2312" w:hAnsi="ˎ̥" w:cs="Tahoma"/>
          <w:color w:val="000000"/>
          <w:kern w:val="0"/>
          <w:sz w:val="24"/>
        </w:rPr>
        <w:t>生理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kern w:val="0"/>
          <w:szCs w:val="21"/>
        </w:rPr>
        <w:t> </w:t>
      </w:r>
    </w:p>
    <w:p w:rsidR="00ED08DA" w:rsidRDefault="00ED08DA" w:rsidP="00ED08D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ED08DA" w:rsidRDefault="00ED08DA" w:rsidP="00ED08DA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腹膜的解剖生理概要10min</w:t>
      </w:r>
    </w:p>
    <w:p w:rsidR="00ED08DA" w:rsidRDefault="00ED08DA" w:rsidP="00ED08DA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化脓性腹膜炎的病因、病理10min</w:t>
      </w:r>
    </w:p>
    <w:p w:rsidR="00ED08DA" w:rsidRDefault="00ED08DA" w:rsidP="00ED08DA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化脓性腹膜炎的临床表现、处理原则 20min</w:t>
      </w:r>
    </w:p>
    <w:p w:rsidR="00ED08DA" w:rsidRDefault="00ED08DA" w:rsidP="00ED08DA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化脓性腹膜炎的护理 30min</w:t>
      </w:r>
    </w:p>
    <w:p w:rsidR="00ED08DA" w:rsidRDefault="00ED08DA" w:rsidP="00ED08DA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腹腔脓肿的临床表现及处理原则10min</w:t>
      </w:r>
    </w:p>
    <w:p w:rsidR="00ED08DA" w:rsidRDefault="00ED08DA" w:rsidP="00ED08DA">
      <w:pPr>
        <w:widowControl/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小结10 min</w:t>
      </w:r>
    </w:p>
    <w:p w:rsidR="00ED08DA" w:rsidRDefault="00ED08DA" w:rsidP="00ED08D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ED08DA" w:rsidRDefault="00ED08DA" w:rsidP="00ED08DA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讲授重点</w:t>
      </w:r>
      <w:r>
        <w:rPr>
          <w:rFonts w:ascii="仿宋_GB2312" w:eastAsia="仿宋_GB2312" w:hAnsi="宋体" w:cs="宋体" w:hint="eastAsia"/>
          <w:kern w:val="0"/>
          <w:sz w:val="24"/>
        </w:rPr>
        <w:br/>
        <w:t>1、化脓性腹膜炎的临床表现、处理原则。</w:t>
      </w:r>
    </w:p>
    <w:p w:rsidR="00ED08DA" w:rsidRDefault="00ED08DA" w:rsidP="00ED08DA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2、化脓性腹膜炎的护理。</w:t>
      </w:r>
    </w:p>
    <w:p w:rsidR="00ED08DA" w:rsidRDefault="00ED08DA" w:rsidP="00ED08DA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讲授难点</w:t>
      </w:r>
      <w:r>
        <w:rPr>
          <w:rFonts w:ascii="仿宋_GB2312" w:eastAsia="仿宋_GB2312" w:hAnsi="宋体" w:cs="宋体" w:hint="eastAsia"/>
          <w:kern w:val="0"/>
          <w:sz w:val="24"/>
        </w:rPr>
        <w:br/>
        <w:t>1、腹腔脓肿的临床表现及处理。</w:t>
      </w:r>
      <w:r>
        <w:rPr>
          <w:rFonts w:ascii="宋体" w:hAnsi="宋体" w:cs="宋体" w:hint="eastAsia"/>
          <w:kern w:val="0"/>
          <w:szCs w:val="21"/>
        </w:rPr>
        <w:br/>
      </w:r>
      <w:r>
        <w:rPr>
          <w:rFonts w:eastAsia="黑体" w:hint="eastAsia"/>
          <w:sz w:val="24"/>
        </w:rPr>
        <w:t>教具</w:t>
      </w:r>
    </w:p>
    <w:p w:rsidR="00ED08DA" w:rsidRDefault="00ED08DA" w:rsidP="00ED08DA">
      <w:pPr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多媒体</w:t>
      </w:r>
    </w:p>
    <w:p w:rsidR="00ED08DA" w:rsidRDefault="00ED08DA" w:rsidP="00ED08DA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ED08DA" w:rsidRDefault="00ED08DA" w:rsidP="00ED08DA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何谓腹膜刺激征？</w:t>
      </w:r>
    </w:p>
    <w:p w:rsidR="00ED08DA" w:rsidRDefault="00ED08DA" w:rsidP="00ED08DA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试述半卧位的益处？</w:t>
      </w:r>
    </w:p>
    <w:p w:rsidR="00ED08DA" w:rsidRDefault="00ED08DA" w:rsidP="00ED08DA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试述继发性腹膜炎的手术适应症？</w:t>
      </w:r>
    </w:p>
    <w:p w:rsidR="00ED08DA" w:rsidRDefault="00ED08DA" w:rsidP="00ED08DA">
      <w:pPr>
        <w:widowControl/>
        <w:numPr>
          <w:ilvl w:val="0"/>
          <w:numId w:val="2"/>
        </w:numPr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试述胃肠减压的目的？</w:t>
      </w:r>
    </w:p>
    <w:p w:rsidR="00B327CE" w:rsidRDefault="00ED08DA" w:rsidP="00ED08DA">
      <w:r>
        <w:rPr>
          <w:rFonts w:ascii="仿宋_GB2312" w:eastAsia="仿宋_GB2312" w:hAnsi="宋体" w:cs="宋体" w:hint="eastAsia"/>
          <w:kern w:val="0"/>
          <w:sz w:val="24"/>
        </w:rPr>
        <w:t>如何做好腹膜炎手术后并发腹腔感染的观察及预防？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8784A"/>
    <w:multiLevelType w:val="multilevel"/>
    <w:tmpl w:val="5A78784A"/>
    <w:lvl w:ilvl="0">
      <w:start w:val="1"/>
      <w:numFmt w:val="decimal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2519B2"/>
    <w:multiLevelType w:val="multilevel"/>
    <w:tmpl w:val="7E2519B2"/>
    <w:lvl w:ilvl="0">
      <w:start w:val="1"/>
      <w:numFmt w:val="decimal"/>
      <w:lvlText w:val="%1、"/>
      <w:lvlJc w:val="left"/>
      <w:pPr>
        <w:ind w:left="360" w:hanging="360"/>
      </w:pPr>
      <w:rPr>
        <w:rFonts w:hAnsi="宋体" w:cs="宋体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DA"/>
    <w:rsid w:val="00B327CE"/>
    <w:rsid w:val="00E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D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D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2016-12-06T11:53:00Z</dcterms:created>
  <dcterms:modified xsi:type="dcterms:W3CDTF">2016-12-06T11:53:00Z</dcterms:modified>
</cp:coreProperties>
</file>