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81" w:rsidRDefault="00E57781" w:rsidP="00E57781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E57781" w:rsidRDefault="00E57781" w:rsidP="00E57781">
      <w:pPr>
        <w:spacing w:line="440" w:lineRule="exact"/>
        <w:rPr>
          <w:rFonts w:eastAsia="黑体"/>
          <w:sz w:val="24"/>
        </w:rPr>
      </w:pPr>
    </w:p>
    <w:p w:rsidR="00E57781" w:rsidRDefault="00E57781" w:rsidP="00E57781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外科护理学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E57781" w:rsidRDefault="00E57781" w:rsidP="00E57781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</w:t>
      </w:r>
      <w:r>
        <w:rPr>
          <w:rFonts w:eastAsia="黑体" w:hint="eastAsia"/>
          <w:sz w:val="24"/>
          <w:u w:val="single"/>
        </w:rPr>
        <w:t xml:space="preserve"> 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5 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4、7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E57781" w:rsidRDefault="00E57781" w:rsidP="00E57781">
      <w:pPr>
        <w:spacing w:line="440" w:lineRule="exact"/>
        <w:rPr>
          <w:rFonts w:ascii="仿宋_GB2312" w:eastAsia="仿宋_GB2312" w:hAnsi="宋体" w:cs="宋体"/>
          <w:bCs/>
          <w:kern w:val="0"/>
          <w:sz w:val="24"/>
          <w:u w:val="single"/>
        </w:rPr>
      </w:pPr>
      <w:r>
        <w:rPr>
          <w:rFonts w:eastAsia="黑体" w:hint="eastAsia"/>
          <w:sz w:val="24"/>
        </w:rPr>
        <w:t>题目</w:t>
      </w:r>
      <w:r>
        <w:rPr>
          <w:rFonts w:eastAsia="黑体" w:hint="eastAsia"/>
          <w:sz w:val="24"/>
          <w:u w:val="single"/>
        </w:rPr>
        <w:t xml:space="preserve">  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胃十二指肠疾病病人的护理</w:t>
      </w:r>
      <w:bookmarkEnd w:id="0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3（135分钟 ）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>教学方式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面授   </w:t>
      </w:r>
    </w:p>
    <w:p w:rsidR="00E57781" w:rsidRDefault="00E57781" w:rsidP="00E57781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E57781" w:rsidRDefault="00E57781" w:rsidP="00E57781">
      <w:pPr>
        <w:widowControl/>
        <w:numPr>
          <w:ilvl w:val="0"/>
          <w:numId w:val="1"/>
        </w:numPr>
        <w:spacing w:line="440" w:lineRule="exact"/>
        <w:ind w:left="357" w:hanging="357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掌握胃癌、胃十二指肠溃疡以及其并发症的临床表现。</w:t>
      </w:r>
    </w:p>
    <w:p w:rsidR="00E57781" w:rsidRDefault="00E57781" w:rsidP="00E57781">
      <w:pPr>
        <w:widowControl/>
        <w:numPr>
          <w:ilvl w:val="0"/>
          <w:numId w:val="1"/>
        </w:numPr>
        <w:spacing w:line="440" w:lineRule="exact"/>
        <w:ind w:left="357" w:hanging="357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掌握胃癌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围手术期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护理以及术后并发症的预防、观察、护理。</w:t>
      </w:r>
    </w:p>
    <w:p w:rsidR="00E57781" w:rsidRDefault="00E57781" w:rsidP="00E57781">
      <w:pPr>
        <w:widowControl/>
        <w:numPr>
          <w:ilvl w:val="0"/>
          <w:numId w:val="1"/>
        </w:numPr>
        <w:spacing w:line="440" w:lineRule="exact"/>
        <w:ind w:left="357" w:hanging="357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掌握胃十二指肠溃疡并发症的术前护理。</w:t>
      </w:r>
    </w:p>
    <w:p w:rsidR="00E57781" w:rsidRDefault="00E57781" w:rsidP="00E57781">
      <w:pPr>
        <w:widowControl/>
        <w:numPr>
          <w:ilvl w:val="0"/>
          <w:numId w:val="1"/>
        </w:numPr>
        <w:shd w:val="clear" w:color="auto" w:fill="FFFFFF"/>
        <w:wordWrap w:val="0"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熟悉</w:t>
      </w:r>
      <w:r>
        <w:rPr>
          <w:rFonts w:ascii="仿宋_GB2312" w:eastAsia="仿宋_GB2312" w:hAnsi="宋体" w:cs="宋体"/>
          <w:kern w:val="0"/>
          <w:sz w:val="24"/>
        </w:rPr>
        <w:t>胃癌的病因</w:t>
      </w:r>
      <w:r>
        <w:rPr>
          <w:rFonts w:ascii="仿宋_GB2312" w:eastAsia="仿宋_GB2312" w:hAnsi="宋体" w:cs="宋体" w:hint="eastAsia"/>
          <w:kern w:val="0"/>
          <w:sz w:val="24"/>
        </w:rPr>
        <w:t>病理</w:t>
      </w:r>
      <w:r>
        <w:rPr>
          <w:rFonts w:ascii="仿宋_GB2312" w:eastAsia="仿宋_GB2312" w:hAnsi="宋体" w:cs="宋体"/>
          <w:kern w:val="0"/>
          <w:sz w:val="24"/>
        </w:rPr>
        <w:t>、常用的辅助检查</w:t>
      </w:r>
      <w:r>
        <w:rPr>
          <w:rFonts w:ascii="仿宋_GB2312" w:eastAsia="仿宋_GB2312" w:hAnsi="宋体" w:cs="宋体" w:hint="eastAsia"/>
          <w:kern w:val="0"/>
          <w:sz w:val="24"/>
        </w:rPr>
        <w:t>及</w:t>
      </w:r>
      <w:r>
        <w:rPr>
          <w:rFonts w:ascii="仿宋_GB2312" w:eastAsia="仿宋_GB2312" w:hAnsi="宋体" w:cs="宋体"/>
          <w:kern w:val="0"/>
          <w:sz w:val="24"/>
        </w:rPr>
        <w:t>治疗原则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E57781" w:rsidRDefault="00E57781" w:rsidP="00E57781">
      <w:pPr>
        <w:widowControl/>
        <w:numPr>
          <w:ilvl w:val="0"/>
          <w:numId w:val="1"/>
        </w:numPr>
        <w:shd w:val="clear" w:color="auto" w:fill="FFFFFF"/>
        <w:wordWrap w:val="0"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熟悉</w:t>
      </w:r>
      <w:r>
        <w:rPr>
          <w:rFonts w:ascii="仿宋_GB2312" w:eastAsia="仿宋_GB2312" w:hAnsi="宋体" w:cs="宋体"/>
          <w:kern w:val="0"/>
          <w:sz w:val="24"/>
        </w:rPr>
        <w:t>胃</w:t>
      </w:r>
      <w:proofErr w:type="gramEnd"/>
      <w:r>
        <w:rPr>
          <w:rFonts w:ascii="仿宋_GB2312" w:eastAsia="仿宋_GB2312" w:hAnsi="宋体" w:cs="宋体"/>
          <w:kern w:val="0"/>
          <w:sz w:val="24"/>
        </w:rPr>
        <w:t>十二指肠溃疡、急性穿孔、出血、幽门梗阻的病因、处理原则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E57781" w:rsidRDefault="00E57781" w:rsidP="00E57781">
      <w:pPr>
        <w:widowControl/>
        <w:numPr>
          <w:ilvl w:val="0"/>
          <w:numId w:val="1"/>
        </w:numPr>
        <w:spacing w:line="440" w:lineRule="exact"/>
        <w:ind w:left="357" w:hanging="357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了解胃十二指肠的解剖生理。</w:t>
      </w:r>
    </w:p>
    <w:p w:rsidR="00E57781" w:rsidRDefault="00E57781" w:rsidP="00E5778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胃十二指肠的解剖、生理10min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胃十二指肠溃疡病因病理5min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胃十二指肠溃疡临床表现及辅助检查5min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胃十二指肠溃疡的处理原则15min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胃十二指肠溃疡急性穿孔的病因病理3min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胃十二指肠溃疡急性穿孔的临床表现及辅助检查5min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胃十二指肠溃疡急性穿孔的处理原则7min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胃十二指肠溃疡大出血的病因病理3min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胃十二指肠溃疡大出血的临床表现及辅助检查5min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胃十二指肠溃疡大出血的处理原则7min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胃十二指肠溃疡瘢痕性幽门梗阻的病因病理3min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胃十二指肠溃疡瘢痕性幽门梗阻的临床表现及辅助检查5min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胃十二指肠溃疡瘢痕性幽门梗阻的处理原则7min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胃癌的病因、病理生理、及分型5min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胃癌的临床表现及辅助检查5min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胃癌的处理原则 10min 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胃十二指肠疾病手术护理30 min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迷走神经切断术及并发症护理。（自学）</w:t>
      </w:r>
    </w:p>
    <w:p w:rsidR="00E57781" w:rsidRDefault="00E57781" w:rsidP="00E57781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小结5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min</w:t>
      </w:r>
    </w:p>
    <w:p w:rsidR="00E57781" w:rsidRDefault="00E57781" w:rsidP="00E57781">
      <w:pPr>
        <w:widowControl/>
        <w:spacing w:line="440" w:lineRule="exact"/>
        <w:ind w:leftChars="50" w:left="345" w:hangingChars="100" w:hanging="24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eastAsia="黑体" w:hint="eastAsia"/>
          <w:sz w:val="24"/>
        </w:rPr>
        <w:t>难点与重点</w:t>
      </w:r>
      <w:r>
        <w:rPr>
          <w:rFonts w:ascii="宋体" w:hAnsi="宋体" w:cs="宋体" w:hint="eastAsia"/>
          <w:kern w:val="0"/>
          <w:sz w:val="24"/>
        </w:rPr>
        <w:br/>
      </w:r>
      <w:r>
        <w:rPr>
          <w:rFonts w:ascii="仿宋_GB2312" w:eastAsia="仿宋_GB2312" w:hAnsi="宋体" w:cs="宋体" w:hint="eastAsia"/>
          <w:kern w:val="0"/>
          <w:sz w:val="24"/>
        </w:rPr>
        <w:t xml:space="preserve">1、胃癌的临床表现、治疗与护理。　</w:t>
      </w:r>
    </w:p>
    <w:p w:rsidR="00E57781" w:rsidRDefault="00E57781" w:rsidP="00E57781">
      <w:pPr>
        <w:widowControl/>
        <w:spacing w:line="440" w:lineRule="exact"/>
        <w:ind w:left="357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2、胃十二指肠溃疡及其并发症的临床表现。</w:t>
      </w:r>
      <w:r>
        <w:rPr>
          <w:rFonts w:ascii="仿宋_GB2312" w:eastAsia="仿宋_GB2312" w:hAnsi="宋体" w:cs="宋体" w:hint="eastAsia"/>
          <w:kern w:val="0"/>
          <w:sz w:val="24"/>
        </w:rPr>
        <w:br/>
        <w:t>3、胃大部切除术后并发症观察。</w:t>
      </w:r>
      <w:r>
        <w:rPr>
          <w:rFonts w:ascii="宋体" w:hAnsi="宋体" w:cs="宋体" w:hint="eastAsia"/>
          <w:kern w:val="0"/>
          <w:sz w:val="24"/>
        </w:rPr>
        <w:br/>
        <w:t xml:space="preserve">    </w:t>
      </w:r>
    </w:p>
    <w:p w:rsidR="00E57781" w:rsidRDefault="00E57781" w:rsidP="00E57781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E57781" w:rsidRDefault="00E57781" w:rsidP="00E57781">
      <w:pPr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</w:t>
      </w:r>
    </w:p>
    <w:p w:rsidR="00E57781" w:rsidRDefault="00E57781" w:rsidP="00E5778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E57781" w:rsidRDefault="00E57781" w:rsidP="00E57781">
      <w:pPr>
        <w:widowControl/>
        <w:numPr>
          <w:ilvl w:val="0"/>
          <w:numId w:val="3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胃大部切除术后早期并发症有哪些？如何观察与护理？</w:t>
      </w:r>
    </w:p>
    <w:p w:rsidR="00E57781" w:rsidRDefault="00E57781" w:rsidP="00E57781">
      <w:pPr>
        <w:widowControl/>
        <w:numPr>
          <w:ilvl w:val="0"/>
          <w:numId w:val="3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试述胃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十二指肠溃有哪些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并发症？</w:t>
      </w:r>
    </w:p>
    <w:p w:rsidR="00E57781" w:rsidRDefault="00E57781" w:rsidP="00E57781">
      <w:pPr>
        <w:widowControl/>
        <w:numPr>
          <w:ilvl w:val="0"/>
          <w:numId w:val="3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试述胃癌术后引流管的护理？</w:t>
      </w:r>
    </w:p>
    <w:p w:rsidR="00B327CE" w:rsidRDefault="00E57781" w:rsidP="00E57781">
      <w:r>
        <w:rPr>
          <w:rFonts w:ascii="仿宋_GB2312" w:eastAsia="仿宋_GB2312" w:hAnsi="宋体" w:cs="宋体" w:hint="eastAsia"/>
          <w:kern w:val="0"/>
          <w:sz w:val="24"/>
        </w:rPr>
        <w:t>比较胃溃疡与十二指肠溃疡临床表现异同点？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5624"/>
    <w:multiLevelType w:val="multilevel"/>
    <w:tmpl w:val="29C05624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ˎ̥" w:cs="Tahoma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>
    <w:nsid w:val="33F447B3"/>
    <w:multiLevelType w:val="multilevel"/>
    <w:tmpl w:val="33F447B3"/>
    <w:lvl w:ilvl="0">
      <w:start w:val="1"/>
      <w:numFmt w:val="decimal"/>
      <w:lvlText w:val="%1、"/>
      <w:lvlJc w:val="left"/>
      <w:pPr>
        <w:ind w:left="562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43AB49D0"/>
    <w:multiLevelType w:val="multilevel"/>
    <w:tmpl w:val="43AB49D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81"/>
    <w:rsid w:val="00B327CE"/>
    <w:rsid w:val="00E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8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8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2016-12-06T11:54:00Z</dcterms:created>
  <dcterms:modified xsi:type="dcterms:W3CDTF">2016-12-06T11:54:00Z</dcterms:modified>
</cp:coreProperties>
</file>