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1. 患者，蒋某，男性，24岁，未婚，因火灾烧伤，于2000年5月18日入院。病史：病人于5月18日在一次意外事故中，不慎被大火烧伤。当地医院诊断为大面积烧伤，经清创、注射TAT等初步治疗后立即转院进行进一步诊治。专科检查：病人神志尚清，紧张、焦虑，大声呼痛，烦躁不安。面部、颈部、前胸、双上肢分别有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instrText xml:space="preserve"> = 2 \* ROMAN \* MERGEFORMAT </w:instrTex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II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度烧伤面积30%；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instrText xml:space="preserve"> = 3 \* ROMAN \* MERGEFORMAT </w:instrTex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fldChar w:fldCharType="separate"/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>III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fldChar w:fldCharType="end"/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度烧伤面积约10%。P98次/分，律齐；T36.3°C；BP14.2/11.3KPa；R32次/分，伴有呼吸困难。医学诊断：重度烧伤，伴吸入性烧伤。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问：病人可能的护理诊断有哪些？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2. 男性，43岁，已婚，司机。因车祸受伤2小时急诊入院治疗。测T39.3°C，P136次/分，R32次/分，BP75/53mmHg，CVP0.4KPa。病人极度烦躁、面色苍白、肢体冰凉。自诉全腹剧烈疼痛。体检：全腹明显压痛、反跳痛、腹肌紧张，以左下腹为甚。1小时尿量7ml。实验室检查：血WBC25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×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superscript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/L。腹腔穿刺抽出食物残渣和气体，腹部X线检查显示膈下游离气体。病人表情极度痛苦，情绪紧张。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问：（1）主要考虑什么医疗诊断？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（2）首要的处理措施是什么？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（3）该采取哪些护理措施？</w:t>
      </w: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3. 男性，42岁。患胃溃疡8年余，近几个月来自觉症状加重。6小时前病人进食后突感上腹部刀割样剧痛，很快延及全腹，伴恶心、呕吐。体检：T37.1°C，P106次/分，R24次/分，BP110/80mmHg。腹式呼吸消失，板状腹，全腹压痛和反跳痛，肠鸣音明显减弱，肝浊音界消失，有移动性浊音。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问：（1）病人最可能并发了什么问题？首选的辅助检查方法？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（2）病人目前的主要护理诊断/护理问题是什么？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（3）对病人应采取怎样的护理措施？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4.男性，41岁。于晚餐后突然出现右上腹阵发性剧烈疼痛，向右肩、背部放射，并伴有腹胀，恶心、呕吐等症状。体检：T38.3°C，P118次/分，BP112/88mmHg。右上腹部有压痛、肌紧张、反跳痛，Murphy征阳性。实验室检查：WBC11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×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10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superscript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/L，中性粒细胞0.83。B超检查示：胆囊肿大，囊壁增厚，胆囊内可见强光团伴声影。临床诊断：胆结石伴急性胆囊炎。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问：（1）该病的处理原则是什么？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（2）应采取哪些针对性护理措施？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5.男性，45岁。头痛3个月，用力时加重，多见于清晨及晚间，常伴有恶心，有时呕吐。经CT检查诊断为颅内占位性病变、颅内压增高，为行手术治疗入院。入院后第3天，因便秘、用力排便，突然出现剧烈头痛、呕吐，右侧肢体瘫痪，随即意识丧失。体检：BP150/88mmHg，R16次/分，P56次/分，左侧瞳孔散大，对光反射消失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问：（1）病人目前出现何种问题？为什么？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（2）应如何解决此类病人便秘问题？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（3）目前的急救护理措施有哪些？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6.男性，20岁。左侧胸壁刀刺伤2小时，进行性呼吸困难、发绀、休克。体检：BP75/45mmHg，P140次/分，左侧胸壁皮下气肿，胸廓饱满，呼吸音消失，叩诊鼓音。胸穿时，针芯被自动推出并有血性瘢痕。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问：（1）该病例的诊断是什么？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（2）病人发生严重呼吸、循环功能紊乱的机制是什么？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（3）应采取哪些急救措施？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7.男性，80岁，胃癌姑息性切除术后第5天，禁食，血清白蛋白27g/L，经空肠造瘘予以肠内营养支持（500ml/d）。肠内营养支持的第2天，病人主诉在营养液输注期间不适，24小时排便6次，且大便不成形。体检：T37.4°C；P92次/分；腹平软，无压痛、反跳痛和肌紧张。粪便隐血试验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－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）；粪便常规检查（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－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）。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问：（1）该病人出现哪种并发症？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（2）肠内营养支持期间导致上述并发症的相关因素有哪些？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（3）对接受肠内营养支持的病人如何预防上述并发症的发生？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8. 女性，53岁。反复呕血3年，曾经给予三腔二囊管压迫止血。1天前进食油炸食物后突然呕血800ml。病人精神紧张。体检：贫血貌，T36.8°C，P96次/分，BP82/60mmHg。纤维胃镜检查：食管曲张静脉出血。入院后给予分流术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问：（1）食管胃底下段曲张静脉出血有哪些特点？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（2）对该病人的护理措施有哪些？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9.女性，42岁，行单侧甲状腺大部分切除术。术后4小时，病人先主诉胸闷、气急，随后出线颈部增粗，呼吸困难，发绀。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问：（1）该病人出现呼吸困难的原因是什么？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（2）如何做好该病人的急救护理？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（3）预防甲状腺术后病人呼吸困难的措施有哪些？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10. 男性，45岁，头痛3个月，便秘用力时加重，多见于清晨及晚间，常伴有恶心，有时呕吐，偶发癫痫。经CT检查诊断为颅内占位性病变。入院时体检：昏迷，血压150/88mmHg，呼吸16次/分，脉搏56次/分。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问：（1）病人目前出现何种问题？为什么？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（2）避免颅内压升高的护理措施包括哪些？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11.男性，30岁，司机。不慎发生交通事故，伤后有一过性神志不清，受伤经过不详，清醒后感右上腹剧烈疼痛，呈持续性、刀割样，短时间内腹痛逐渐扩至全腹，并出现头晕、心悸、面色苍白、肢端发凉；恶心、呕吐2次，呕吐物为咖啡样液体，量不多，被急送到医院。体检：T36.5°C，P110次/分，BP105/75mmHg，R22次/分。腹略胀，腹式呼吸弱，3不凝固血液并混有胆汁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问：（1）该患者最可能的医疗诊断是什么？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（2）针对病人的剧烈腹痛应紧急采取何种应急措施？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（3）此病人急诊手术止血前应做哪些准备？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12.男性，40岁，头部受棒击，昏迷不醒8小时，偶能睁眼。体检：P88次/分，R20次/分，BP130/85mmHg，T37.0°C。右侧瞳孔散大，对光反应消失右眼眶周围肿胀，皮下有淤血。左上肢不能活动，左侧巴氏征（+）。腰椎穿刺：脑脊液压力1.77KPa（180mmHg），呈均匀血性脑脊液。X线颅骨平片：右眼眶骨折。CT扫描：右颈部有低密度区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问：（1）此病人可能的诊断室什么？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（2）目前应采取怎样的治疗原则？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（3）对该病人病情观察的要点是什么？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13. 女性，51岁。4个月前无意中发现左侧乳房内有无痛性肿块，肿块起初时较小，近1月来生长较快。体检：两侧乳房大小对称，外形无改变，无乳头溢液，左侧乳房外上象限可扪及一5cm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×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3cm的质硬肿块，边界不清，表面不光滑，活动度尚可，同侧腋窝可扪及多个散在可推动的淋巴结。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问：（1）该病人考虑什么疾病？处理原则是什么？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（2）若行手术治疗，术后的主要护理诊断/问题及相应的护理措施是什么？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15.男性，30岁。3小时前右侧胸壁被锐器刺伤，出现进行性呼吸困难，发绀，入院就诊。查体：BP73/40minmmHg，P138次/分，右侧胸壁皮下气肿，胸廓饱满，呼吸音消失，叩诊鼓音。进行胸部穿刺时，针芯被自动推出并有血性胸液。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问：（1）该病例的诊断是什么？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 xml:space="preserve"> （2）应采取哪些急救措施？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（3）如果采取胸腔闭式引流术，如何保持引流管的通畅？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16. 男性，45岁。患胃溃疡6年余，近几个月来自觉症状加重。5小时前病人用力大便时突然出现便血，头晕、恶心。体检：T37.1°C，P126次/分，R26次/分，BP100/60mmHg。患者面色苍白。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问：（1）病人最可能的医疗诊断是什么？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（2）病人目前的护理要点是什么？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17. 女性，56岁，黏液血便3个月，每日排便3~5次，偶感下腹胀痛，排气或排便后可缓解，体重减轻约5kg。体检：外观消瘦、贫血，腹胀，未扪及包块。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问：（1）引起病人不完全性肠梗阻的原因是什么？有何依据？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（2）如何指导结肠造口术后病人的饮食？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18. 患者，男，47岁，患十二指肠溃疡6年，近三个星期来又出现上腹部疼痛、嗳气、反酸、饱胀。近5天来，疼痛明显加重呈持续性。今天上午突感恶心，继而呕吐大量咖啡色胃液，约600~800ml，大便稀而呈黑色，便后头晕、心悸、出汗、乏力、口干、少尿，面色苍白，血压75/48mmHg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问：（1）该病人可能出现了什么并发症？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（2）首先应该怎样处理？</w:t>
      </w: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19. 男性，46岁。因饮酒后腹痛伴呕吐24小时，来院就诊。病人餐后即感上腹饱胀不适，1小时后出现上腹部偏左疼痛，阵发性加重，向腰背部呈带状放射。呕吐2次，呕吐物为食物残渣及黄色胆汁。体检：T38°C，P100次/分，BP110/75mmHg，急性痛苦面容，皮肤巩膜无黄染。上腹部及偏左压痛、反跳痛、肌紧张，肝脏下界为扪及，Murphy征阴性，移动性浊音阴性。白细胞13.6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×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19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superscript"/>
          <w:lang w:val="en-US" w:eastAsia="zh-CN"/>
        </w:rPr>
        <w:t>9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/L，尿糖（++），血糖5.6mmol/L，血钙1.6mmol/L，血清淀粉酶1200U/L。B超提示胆囊内见1.3cm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×</w:t>
      </w: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1.6cm强光团，并伴有声影。胰腺肿大。初步诊断为急性水肿型胰腺炎、胆囊结石。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问：（1）该病人可能的护理诊断？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列出治疗原则和措施。</w:t>
      </w: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20.男性，50岁。有慢性肝炎史20年，肝区隐痛3个月，食欲减退，消瘦乏力。体检：贫血貌，肝右肋下缘可触及，质硬，轻度压痛。实验室检查甲胎蛋白阳性，B超和CT检查发现肝右叶5cm占位，肝肾功能基本正常。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问：（1）该病人可能的诊断是什么？</w:t>
      </w:r>
    </w:p>
    <w:p>
      <w:pPr>
        <w:widowControl w:val="0"/>
        <w:numPr>
          <w:ilvl w:val="0"/>
          <w:numId w:val="2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应采取何种治疗方法？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（3）术后为预防肝性脑病应给予哪些护理措施？</w:t>
      </w: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21.男，25岁。2小时前从梯子上坠落，左上肢着地，左上臂远端出现畸形，伤处疼痛剧烈，逐渐肿胀，关节活动受限。拍X线片示：左桡骨远端骨折、脱臼、左肱骨髁多处骨折。局部压痛明显，骨折处明显感到骨擦音及骨擦感，左手略感麻木。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问：（1）结合本病例说明骨折的一般症状是什么？骨折的专有体征是什么？</w:t>
      </w:r>
    </w:p>
    <w:p>
      <w:pPr>
        <w:numPr>
          <w:ilvl w:val="0"/>
          <w:numId w:val="0"/>
        </w:numP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  <w:t>（2）骨折的急救措施有哪些？</w:t>
      </w:r>
    </w:p>
    <w:bookmarkEnd w:id="0"/>
    <w:p>
      <w:pPr>
        <w:widowControl w:val="0"/>
        <w:numPr>
          <w:numId w:val="0"/>
        </w:numPr>
        <w:jc w:val="both"/>
        <w:rPr>
          <w:rFonts w:hint="eastAsia" w:asciiTheme="majorEastAsia" w:hAnsiTheme="majorEastAsia" w:eastAsiaTheme="majorEastAsia" w:cstheme="majorEastAsia"/>
          <w:sz w:val="24"/>
          <w:szCs w:val="24"/>
          <w:vertAlign w:val="baseli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4CE695"/>
    <w:multiLevelType w:val="singleLevel"/>
    <w:tmpl w:val="584CE695"/>
    <w:lvl w:ilvl="0" w:tentative="0">
      <w:start w:val="2"/>
      <w:numFmt w:val="decimal"/>
      <w:suff w:val="nothing"/>
      <w:lvlText w:val="（%1）"/>
      <w:lvlJc w:val="left"/>
    </w:lvl>
  </w:abstractNum>
  <w:abstractNum w:abstractNumId="1">
    <w:nsid w:val="584CE6C4"/>
    <w:multiLevelType w:val="singleLevel"/>
    <w:tmpl w:val="584CE6C4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756672"/>
    <w:rsid w:val="5675667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/>
      <w:kern w:val="2"/>
      <w:sz w:val="21"/>
      <w:szCs w:val="22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2016-12-11T05:20:00Z</dcterms:created>
  <dc:creator>vg2</dc:creator>
  <cp:lastModifiedBy>vg2</cp:lastModifiedBy>
  <dcterms:modified xsi:type="dcterms:W3CDTF">2016-12-11T05:42:28Z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