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94" w:rsidRDefault="0077025F" w:rsidP="00BD7D94">
      <w:pPr>
        <w:pStyle w:val="1"/>
        <w:ind w:firstLineChars="0" w:firstLine="0"/>
        <w:jc w:val="center"/>
        <w:rPr>
          <w:b/>
          <w:sz w:val="32"/>
          <w:szCs w:val="32"/>
        </w:rPr>
      </w:pPr>
      <w:r w:rsidRPr="0077025F">
        <w:rPr>
          <w:rFonts w:cs="宋体" w:hint="eastAsia"/>
          <w:b/>
          <w:sz w:val="32"/>
          <w:szCs w:val="32"/>
        </w:rPr>
        <w:t>第十四章</w:t>
      </w:r>
      <w:r>
        <w:rPr>
          <w:rFonts w:cs="宋体" w:hint="eastAsia"/>
          <w:b/>
          <w:sz w:val="32"/>
          <w:szCs w:val="32"/>
        </w:rPr>
        <w:t xml:space="preserve"> </w:t>
      </w:r>
      <w:r w:rsidR="00BD7D94">
        <w:rPr>
          <w:rFonts w:cs="宋体" w:hint="eastAsia"/>
          <w:b/>
          <w:sz w:val="32"/>
          <w:szCs w:val="32"/>
        </w:rPr>
        <w:t>颅脑损伤病人的护理</w:t>
      </w:r>
    </w:p>
    <w:p w:rsidR="00BD7D94" w:rsidRDefault="00BD7D94" w:rsidP="00BD7D94">
      <w:pPr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cs="宋体" w:hint="eastAsia"/>
          <w:b/>
          <w:sz w:val="28"/>
          <w:szCs w:val="28"/>
        </w:rPr>
        <w:t>名词解释</w:t>
      </w:r>
    </w:p>
    <w:p w:rsidR="00BD7D94" w:rsidRPr="00490974" w:rsidRDefault="0049097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D7D94" w:rsidRPr="00490974">
        <w:rPr>
          <w:rFonts w:asciiTheme="minorEastAsia" w:eastAsiaTheme="minorEastAsia" w:hAnsiTheme="minorEastAsia" w:cs="宋体" w:hint="eastAsia"/>
          <w:sz w:val="21"/>
          <w:szCs w:val="21"/>
        </w:rPr>
        <w:t>性遗忘：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Pr="00490974" w:rsidRDefault="00490974" w:rsidP="00490974">
      <w:pPr>
        <w:widowControl w:val="0"/>
        <w:adjustRightInd/>
        <w:snapToGrid/>
        <w:spacing w:after="0"/>
        <w:jc w:val="both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2.</w:t>
      </w:r>
      <w:r w:rsidR="00BD7D94" w:rsidRPr="00490974">
        <w:rPr>
          <w:rFonts w:asciiTheme="minorEastAsia" w:eastAsiaTheme="minorEastAsia" w:hAnsiTheme="minorEastAsia" w:cs="宋体" w:hint="eastAsia"/>
          <w:sz w:val="21"/>
          <w:szCs w:val="21"/>
        </w:rPr>
        <w:t>间清醒期硬脑膜外血肿病人的典型意识障碍，变现为伤后原发性脑损伤的意识障碍清醒后，在一段时间后颅内血肿形成，因颅内压增高导致病人再度出现昏迷，称为伤后昏迷有“中间清醒期”。</w:t>
      </w:r>
    </w:p>
    <w:p w:rsidR="00BD7D94" w:rsidRDefault="00BD7D94" w:rsidP="00BD7D9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二、单项选择题</w:t>
      </w:r>
    </w:p>
    <w:p w:rsidR="00BD7D94" w:rsidRPr="00490974" w:rsidRDefault="00BD7D94" w:rsidP="00BD7D94">
      <w:pPr>
        <w:pStyle w:val="1"/>
        <w:ind w:firstLineChars="0" w:firstLine="0"/>
        <w:rPr>
          <w:rFonts w:asciiTheme="minorEastAsia" w:eastAsiaTheme="minorEastAsia" w:hAnsiTheme="minorEastAsia"/>
          <w:szCs w:val="21"/>
        </w:rPr>
      </w:pPr>
      <w:r w:rsidRPr="00490974">
        <w:rPr>
          <w:rFonts w:asciiTheme="minorEastAsia" w:eastAsiaTheme="minorEastAsia" w:hAnsiTheme="minorEastAsia" w:cs="宋体" w:hint="eastAsia"/>
          <w:szCs w:val="21"/>
        </w:rPr>
        <w:t>1、容易并发休克的头皮损伤是</w:t>
      </w:r>
    </w:p>
    <w:p w:rsidR="00BD7D94" w:rsidRPr="00490974" w:rsidRDefault="00490974" w:rsidP="00490974">
      <w:pPr>
        <w:widowControl w:val="0"/>
        <w:adjustRightInd/>
        <w:snapToGrid/>
        <w:spacing w:after="0"/>
        <w:ind w:left="110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A.</w:t>
      </w:r>
      <w:r w:rsidR="00BD7D94" w:rsidRPr="00490974">
        <w:rPr>
          <w:rFonts w:asciiTheme="minorEastAsia" w:eastAsiaTheme="minorEastAsia" w:hAnsiTheme="minorEastAsia" w:cs="宋体" w:hint="eastAsia"/>
          <w:sz w:val="21"/>
          <w:szCs w:val="21"/>
        </w:rPr>
        <w:t>裂伤</w:t>
      </w:r>
      <w:r w:rsidR="00BD7D94"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头皮下水肿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帽状腱膜下水肿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骨膜下水肿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头皮撕脱</w:t>
      </w:r>
    </w:p>
    <w:p w:rsidR="00BD7D94" w:rsidRPr="00490974" w:rsidRDefault="00BD7D94" w:rsidP="00BD7D94">
      <w:pPr>
        <w:pStyle w:val="1"/>
        <w:ind w:firstLineChars="0" w:firstLine="0"/>
        <w:rPr>
          <w:rFonts w:asciiTheme="minorEastAsia" w:eastAsiaTheme="minorEastAsia" w:hAnsiTheme="minorEastAsia" w:cs="宋体"/>
          <w:szCs w:val="21"/>
        </w:rPr>
      </w:pPr>
      <w:r w:rsidRPr="00490974">
        <w:rPr>
          <w:rFonts w:asciiTheme="minorEastAsia" w:eastAsiaTheme="minorEastAsia" w:hAnsiTheme="minorEastAsia" w:cs="宋体" w:hint="eastAsia"/>
          <w:szCs w:val="21"/>
        </w:rPr>
        <w:t>2、为了缩短头皮帽状腱膜下水肿病人的血肿吸收时间应</w:t>
      </w:r>
    </w:p>
    <w:p w:rsidR="00BD7D94" w:rsidRPr="00490974" w:rsidRDefault="00BD7D94" w:rsidP="00BD7D94">
      <w:pPr>
        <w:pStyle w:val="1"/>
        <w:ind w:leftChars="500" w:left="1100" w:firstLineChars="0" w:firstLine="0"/>
        <w:rPr>
          <w:rFonts w:asciiTheme="minorEastAsia" w:eastAsiaTheme="minorEastAsia" w:hAnsiTheme="minorEastAsia"/>
          <w:szCs w:val="21"/>
        </w:rPr>
      </w:pPr>
      <w:r w:rsidRPr="00490974">
        <w:rPr>
          <w:rFonts w:asciiTheme="minorEastAsia" w:eastAsiaTheme="minorEastAsia" w:hAnsiTheme="minorEastAsia" w:cs="宋体" w:hint="eastAsia"/>
          <w:szCs w:val="21"/>
        </w:rPr>
        <w:t>A.严密观察</w:t>
      </w:r>
      <w:r w:rsidRPr="00490974">
        <w:rPr>
          <w:rFonts w:asciiTheme="minorEastAsia" w:eastAsiaTheme="minorEastAsia" w:hAnsiTheme="minorEastAsia"/>
          <w:szCs w:val="21"/>
        </w:rPr>
        <w:t xml:space="preserve">    </w:t>
      </w:r>
    </w:p>
    <w:p w:rsidR="00BD7D94" w:rsidRPr="00490974" w:rsidRDefault="00BD7D94" w:rsidP="00BD7D94">
      <w:pPr>
        <w:pStyle w:val="1"/>
        <w:ind w:leftChars="500" w:left="1100" w:firstLineChars="0" w:firstLine="0"/>
        <w:rPr>
          <w:rFonts w:asciiTheme="minorEastAsia" w:eastAsiaTheme="minorEastAsia" w:hAnsiTheme="minorEastAsia"/>
          <w:szCs w:val="21"/>
        </w:rPr>
      </w:pPr>
      <w:r w:rsidRPr="00490974">
        <w:rPr>
          <w:rFonts w:asciiTheme="minorEastAsia" w:eastAsiaTheme="minorEastAsia" w:hAnsiTheme="minorEastAsia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Cs w:val="21"/>
        </w:rPr>
        <w:t>应用止血药物</w:t>
      </w:r>
      <w:r w:rsidRPr="00490974">
        <w:rPr>
          <w:rFonts w:asciiTheme="minorEastAsia" w:eastAsiaTheme="minorEastAsia" w:hAnsiTheme="minorEastAsia"/>
          <w:szCs w:val="21"/>
        </w:rPr>
        <w:t xml:space="preserve">    </w:t>
      </w:r>
    </w:p>
    <w:p w:rsidR="00BD7D94" w:rsidRPr="00490974" w:rsidRDefault="00BD7D94" w:rsidP="00BD7D94">
      <w:pPr>
        <w:pStyle w:val="1"/>
        <w:ind w:leftChars="500" w:left="1100" w:firstLineChars="0" w:firstLine="0"/>
        <w:rPr>
          <w:rFonts w:asciiTheme="minorEastAsia" w:eastAsiaTheme="minorEastAsia" w:hAnsiTheme="minorEastAsia"/>
          <w:szCs w:val="21"/>
        </w:rPr>
      </w:pPr>
      <w:r w:rsidRPr="00490974">
        <w:rPr>
          <w:rFonts w:asciiTheme="minorEastAsia" w:eastAsiaTheme="minorEastAsia" w:hAnsiTheme="minorEastAsia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Cs w:val="21"/>
        </w:rPr>
        <w:t>切开清除积血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穿刺抽出积血后加压包扎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穿刺抽出积血后注入抗生素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3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、颅前窝骨折病人的护理，错误的是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          A.取半坐卧位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用抗生素溶液冲洗鼻腔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禁忌堵塞鼻腔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禁止腰椎穿刺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hint="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枕部垫无菌巾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4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不符合颅前窝骨折临床表现的是</w:t>
      </w:r>
    </w:p>
    <w:p w:rsidR="00BD7D94" w:rsidRPr="00490974" w:rsidRDefault="00BD7D94" w:rsidP="00BD7D94">
      <w:pPr>
        <w:widowControl w:val="0"/>
        <w:numPr>
          <w:ilvl w:val="0"/>
          <w:numId w:val="3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熊猫眼”征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脑脊液鼻漏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眼球结膜下淤血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周围性面神经瘫痪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一侧嗅觉丧失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5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头皮撕脱伤病人被撕脱的头皮的保存方法是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lastRenderedPageBreak/>
        <w:t>A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．浸泡在生理盐水中常温保存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B.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浸泡于无菌用水中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C.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无菌敷料包裹、常温保存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D.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无菌敷料包裹、隔水低温保存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E.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无菌敷料包裹浸泡于</w:t>
      </w:r>
      <w:r w:rsidRPr="00490974">
        <w:rPr>
          <w:rFonts w:asciiTheme="minorEastAsia" w:eastAsiaTheme="minorEastAsia" w:hAnsiTheme="minorEastAsia"/>
          <w:sz w:val="21"/>
          <w:szCs w:val="21"/>
        </w:rPr>
        <w:t>4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℃的生理盐水中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6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脑震荡的处理原则是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          A.脱水疗法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对症处理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急诊手术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防止休克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暂不处理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7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颅脑损伤病人每日输液量一般不超过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A.500~800ml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B.900~1200ml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C.1500~2000ml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 xml:space="preserve">D.2100~2500ml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E.2600~3000ml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8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脑干损伤时瞳孔变化的特征是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A.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双侧瞳孔散大、固定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一侧瞳孔散大、对光反应消失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．一侧瞳孔散大、对光反应迟钝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两侧瞳孔等大、对光反应存在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hint="eastAsia"/>
          <w:sz w:val="21"/>
          <w:szCs w:val="21"/>
        </w:rPr>
        <w:t xml:space="preserve">          </w:t>
      </w: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两侧瞳孔大小多变，不等圆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9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严重脑损伤病人的急救首先应</w:t>
      </w:r>
    </w:p>
    <w:p w:rsidR="00BD7D94" w:rsidRPr="00490974" w:rsidRDefault="00BD7D94" w:rsidP="00BD7D94">
      <w:pPr>
        <w:widowControl w:val="0"/>
        <w:numPr>
          <w:ilvl w:val="0"/>
          <w:numId w:val="4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CT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检查明确诊断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检查神志、瞳孔、眼底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监测生命体征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保持呼吸道通畅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手术前准备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10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应立即手术治疗的颅脑损伤是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A.脑震荡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脑挫裂伤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硬脑膜外水肿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蛛网膜下腔出血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颅骨骨折伴脑脊液漏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11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对于昏迷病人最重要的处理措施是</w:t>
      </w:r>
    </w:p>
    <w:p w:rsidR="00BD7D94" w:rsidRPr="00490974" w:rsidRDefault="00BD7D94" w:rsidP="00BD7D94">
      <w:pPr>
        <w:widowControl w:val="0"/>
        <w:numPr>
          <w:ilvl w:val="0"/>
          <w:numId w:val="5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定时翻身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保持呼吸道通畅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解除尿潴留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给予充足的营养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床头抬高</w:t>
      </w:r>
      <w:r w:rsidRPr="00490974">
        <w:rPr>
          <w:rFonts w:asciiTheme="minorEastAsia" w:eastAsiaTheme="minorEastAsia" w:hAnsiTheme="minorEastAsia"/>
          <w:sz w:val="21"/>
          <w:szCs w:val="21"/>
        </w:rPr>
        <w:t>15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°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12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急性颅内压增高预防脑疝形成的主要措施是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A.保持呼吸道通畅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快速静脉滴注甘露醇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头部冰帽降温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静脉注射地塞米松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限制液体输入量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13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女性，</w:t>
      </w:r>
      <w:r w:rsidRPr="00490974">
        <w:rPr>
          <w:rFonts w:asciiTheme="minorEastAsia" w:eastAsiaTheme="minorEastAsia" w:hAnsiTheme="minorEastAsia"/>
          <w:sz w:val="21"/>
          <w:szCs w:val="21"/>
        </w:rPr>
        <w:t>24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岁，头部外伤后昏迷</w:t>
      </w:r>
      <w:r w:rsidRPr="00490974">
        <w:rPr>
          <w:rFonts w:asciiTheme="minorEastAsia" w:eastAsiaTheme="minorEastAsia" w:hAnsiTheme="minorEastAsia"/>
          <w:sz w:val="21"/>
          <w:szCs w:val="21"/>
        </w:rPr>
        <w:t>10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分钟。清醒后诉头痛、头晕、恶心。检查无阳性体</w:t>
      </w:r>
      <w:r w:rsid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手续考虑的诊断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A.脑震荡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硬脑膜下血肿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硬脑膜外血肿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脑挫裂伤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脑内血肿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14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男性，</w:t>
      </w:r>
      <w:r w:rsidRPr="00490974">
        <w:rPr>
          <w:rFonts w:asciiTheme="minorEastAsia" w:eastAsiaTheme="minorEastAsia" w:hAnsiTheme="minorEastAsia"/>
          <w:sz w:val="21"/>
          <w:szCs w:val="21"/>
        </w:rPr>
        <w:t>30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岁。车祸中头部受撞击，昏迷</w:t>
      </w:r>
      <w:r w:rsidRPr="00490974">
        <w:rPr>
          <w:rFonts w:asciiTheme="minorEastAsia" w:eastAsiaTheme="minorEastAsia" w:hAnsiTheme="minorEastAsia"/>
          <w:sz w:val="21"/>
          <w:szCs w:val="21"/>
        </w:rPr>
        <w:t>2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小时，躁动不安，曾呕吐</w:t>
      </w:r>
      <w:r w:rsidRPr="00490974">
        <w:rPr>
          <w:rFonts w:asciiTheme="minorEastAsia" w:eastAsiaTheme="minorEastAsia" w:hAnsiTheme="minorEastAsia"/>
          <w:sz w:val="21"/>
          <w:szCs w:val="21"/>
        </w:rPr>
        <w:t>2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次，呈喷射性。错误的处理方法是</w:t>
      </w:r>
    </w:p>
    <w:p w:rsidR="00BD7D94" w:rsidRPr="00490974" w:rsidRDefault="00BD7D94" w:rsidP="00BD7D94">
      <w:pPr>
        <w:widowControl w:val="0"/>
        <w:numPr>
          <w:ilvl w:val="0"/>
          <w:numId w:val="6"/>
        </w:numPr>
        <w:adjustRightInd/>
        <w:snapToGrid/>
        <w:spacing w:after="0"/>
        <w:ind w:leftChars="500" w:left="1100"/>
        <w:jc w:val="both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抬高床头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15~30cm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给予给氧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保持呼吸道通畅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lastRenderedPageBreak/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甘露醇快速静脉滴注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肌肉注射吗啡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15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女性，</w:t>
      </w:r>
      <w:r w:rsidRPr="00490974">
        <w:rPr>
          <w:rFonts w:asciiTheme="minorEastAsia" w:eastAsiaTheme="minorEastAsia" w:hAnsiTheme="minorEastAsia"/>
          <w:sz w:val="21"/>
          <w:szCs w:val="21"/>
        </w:rPr>
        <w:t>35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岁，被人用铁棍击伤头部，立即出现昏迷。送医院途中清醒，但头痛、呕吐明显。入院体院时呈昏迷状态，左侧瞳孔直径</w:t>
      </w:r>
      <w:r w:rsidRPr="00490974">
        <w:rPr>
          <w:rFonts w:asciiTheme="minorEastAsia" w:eastAsiaTheme="minorEastAsia" w:hAnsiTheme="minorEastAsia"/>
          <w:sz w:val="21"/>
          <w:szCs w:val="21"/>
        </w:rPr>
        <w:t>0.5cm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，对光反应消失，右侧瞳孔直径</w:t>
      </w:r>
      <w:r w:rsidRPr="00490974">
        <w:rPr>
          <w:rFonts w:asciiTheme="minorEastAsia" w:eastAsiaTheme="minorEastAsia" w:hAnsiTheme="minorEastAsia"/>
          <w:sz w:val="21"/>
          <w:szCs w:val="21"/>
        </w:rPr>
        <w:t>0.2cm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，右侧肢体无自主运动。最可能的诊断是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A.脑挫裂伤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原发性脑干损伤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急性硬脑膜下血肿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急性硬脑膜外血肿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急性脑内血肿</w:t>
      </w:r>
    </w:p>
    <w:p w:rsidR="00BD7D94" w:rsidRPr="00490974" w:rsidRDefault="00BD7D94" w:rsidP="00BD7D94">
      <w:pPr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16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颅脑损伤病人，神志丧失，呼之不醒，压其眶上神经，出现皱眉、上肢活动，其意识障碍属于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A.昏睡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B</w:t>
      </w:r>
      <w:r w:rsidRPr="00490974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嗜睡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C.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浅昏迷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D.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昏迷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E.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深昏迷</w:t>
      </w:r>
      <w:r w:rsidRPr="004909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D7D94" w:rsidRDefault="00BD7D94" w:rsidP="00BD7D9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三、多项选择题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1、脑脊液漏的护理措施包括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A.患者取平卧位，头偏向患侧        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B.每日2次清洁、消毒外耳道、鼻腔、口腔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C.禁忌做腰穿穿刺                  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D.遵医嘱使用抗生素和破伤风抗毒素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E.嘱病人勿用力排便、咳嗽等，以免颅内压骤然升降导致气颅或脑脊液逆流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2、开放性颅脑损伤后伤口处理正确的是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          A.伤口争取在伤后6-8小时内施行清创术      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B.应彻底清除异物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C.在没有明显污染并应用抗生素的前提下，清创时限可延长到72小时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D.在没有明显污染并应用抗生素的前提下，清创时限可延长到48小时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E.遵医嘱应用抗生素及TAT预防感染</w:t>
      </w: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</w:p>
    <w:p w:rsidR="00BD7D94" w:rsidRPr="00490974" w:rsidRDefault="00BD7D94" w:rsidP="00BD7D94">
      <w:pPr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3、颅脑损伤昏迷患者易并发的并发症包括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A.压疮                  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B.呼吸道感染                   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C.失用综合症</w:t>
      </w:r>
    </w:p>
    <w:p w:rsidR="00BD7D94" w:rsidRPr="00490974" w:rsidRDefault="00BD7D94" w:rsidP="00BD7D9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 xml:space="preserve">D.泌尿系感染                 </w:t>
      </w:r>
    </w:p>
    <w:p w:rsidR="00BD7D94" w:rsidRPr="00490974" w:rsidRDefault="00BD7D94" w:rsidP="00490974">
      <w:pPr>
        <w:ind w:leftChars="500" w:left="1100"/>
        <w:rPr>
          <w:rFonts w:asciiTheme="minorEastAsia" w:eastAsiaTheme="minorEastAsia" w:hAnsiTheme="minorEastAsia" w:cs="宋体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E.暴露性角膜炎</w:t>
      </w:r>
    </w:p>
    <w:p w:rsidR="00BD7D94" w:rsidRDefault="00BD7D94" w:rsidP="00BD7D9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四、简答题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1.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简述预防颅底骨折病人颅内感染的护理措施。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/>
          <w:sz w:val="21"/>
          <w:szCs w:val="21"/>
        </w:rPr>
        <w:t>2.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简述脑脊液、血液以及鼻腔分泌物的简单鉴别方法。</w:t>
      </w:r>
    </w:p>
    <w:p w:rsidR="00BD7D94" w:rsidRDefault="00BD7D94" w:rsidP="00BD7D9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五、病例分析题</w:t>
      </w:r>
    </w:p>
    <w:p w:rsidR="00BD7D94" w:rsidRPr="00490974" w:rsidRDefault="00BD7D94" w:rsidP="00490974">
      <w:pPr>
        <w:ind w:firstLineChars="250" w:firstLine="525"/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男性，</w:t>
      </w:r>
      <w:r w:rsidRPr="00490974">
        <w:rPr>
          <w:rFonts w:asciiTheme="minorEastAsia" w:eastAsiaTheme="minorEastAsia" w:hAnsiTheme="minorEastAsia"/>
          <w:sz w:val="21"/>
          <w:szCs w:val="21"/>
        </w:rPr>
        <w:t>68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岁。高处高处坠落右侧额部着地，进行性意识障碍</w:t>
      </w:r>
      <w:r w:rsidRPr="00490974">
        <w:rPr>
          <w:rFonts w:asciiTheme="minorEastAsia" w:eastAsiaTheme="minorEastAsia" w:hAnsiTheme="minorEastAsia"/>
          <w:sz w:val="21"/>
          <w:szCs w:val="21"/>
        </w:rPr>
        <w:t>4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小时，肢体无自主活动，体检：意识不清，呼之不应，压眶上神经无反应。脉搏</w:t>
      </w:r>
      <w:r w:rsidRPr="00490974">
        <w:rPr>
          <w:rFonts w:asciiTheme="minorEastAsia" w:eastAsiaTheme="minorEastAsia" w:hAnsiTheme="minorEastAsia"/>
          <w:sz w:val="21"/>
          <w:szCs w:val="21"/>
        </w:rPr>
        <w:t>120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次</w:t>
      </w:r>
      <w:r w:rsidRPr="00490974">
        <w:rPr>
          <w:rFonts w:asciiTheme="minorEastAsia" w:eastAsiaTheme="minorEastAsia" w:hAnsiTheme="minorEastAsia"/>
          <w:sz w:val="21"/>
          <w:szCs w:val="21"/>
        </w:rPr>
        <w:t>/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分，呼吸</w:t>
      </w:r>
      <w:r w:rsidRPr="00490974">
        <w:rPr>
          <w:rFonts w:asciiTheme="minorEastAsia" w:eastAsiaTheme="minorEastAsia" w:hAnsiTheme="minorEastAsia"/>
          <w:sz w:val="21"/>
          <w:szCs w:val="21"/>
        </w:rPr>
        <w:t>20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次</w:t>
      </w:r>
      <w:r w:rsidRPr="00490974">
        <w:rPr>
          <w:rFonts w:asciiTheme="minorEastAsia" w:eastAsiaTheme="minorEastAsia" w:hAnsiTheme="minorEastAsia"/>
          <w:sz w:val="21"/>
          <w:szCs w:val="21"/>
        </w:rPr>
        <w:t>/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分，血压</w:t>
      </w:r>
      <w:r w:rsidRPr="00490974">
        <w:rPr>
          <w:rFonts w:asciiTheme="minorEastAsia" w:eastAsiaTheme="minorEastAsia" w:hAnsiTheme="minorEastAsia"/>
          <w:sz w:val="21"/>
          <w:szCs w:val="21"/>
        </w:rPr>
        <w:t>150/70mmHg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，体温</w:t>
      </w:r>
      <w:r w:rsidRPr="00490974">
        <w:rPr>
          <w:rFonts w:asciiTheme="minorEastAsia" w:eastAsiaTheme="minorEastAsia" w:hAnsiTheme="minorEastAsia"/>
          <w:sz w:val="21"/>
          <w:szCs w:val="21"/>
        </w:rPr>
        <w:t>37.2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℃。右侧瞳孔直径</w:t>
      </w:r>
      <w:r w:rsidRPr="00490974">
        <w:rPr>
          <w:rFonts w:asciiTheme="minorEastAsia" w:eastAsiaTheme="minorEastAsia" w:hAnsiTheme="minorEastAsia"/>
          <w:sz w:val="21"/>
          <w:szCs w:val="21"/>
        </w:rPr>
        <w:t>6mm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，对光反应消失，左侧瞳孔直径</w:t>
      </w:r>
      <w:r w:rsidRPr="00490974">
        <w:rPr>
          <w:rFonts w:asciiTheme="minorEastAsia" w:eastAsiaTheme="minorEastAsia" w:hAnsiTheme="minorEastAsia"/>
          <w:sz w:val="21"/>
          <w:szCs w:val="21"/>
        </w:rPr>
        <w:t>3mm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，对光反应迟钝。双侧腱反射可对称引出，左侧巴氏征（</w:t>
      </w:r>
      <w:r w:rsidRPr="00490974">
        <w:rPr>
          <w:rFonts w:asciiTheme="minorEastAsia" w:eastAsiaTheme="minorEastAsia" w:hAnsiTheme="minorEastAsia"/>
          <w:sz w:val="21"/>
          <w:szCs w:val="21"/>
        </w:rPr>
        <w:t>+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），右侧巴氏征（</w:t>
      </w:r>
      <w:r w:rsidRPr="00490974">
        <w:rPr>
          <w:rFonts w:asciiTheme="minorEastAsia" w:eastAsiaTheme="minorEastAsia" w:hAnsiTheme="minorEastAsia" w:cs="宋体"/>
          <w:sz w:val="21"/>
          <w:szCs w:val="21"/>
        </w:rPr>
        <w:t>—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）。辅助检查：头颅</w:t>
      </w:r>
      <w:r w:rsidRPr="00490974">
        <w:rPr>
          <w:rFonts w:asciiTheme="minorEastAsia" w:eastAsiaTheme="minorEastAsia" w:hAnsiTheme="minorEastAsia"/>
          <w:sz w:val="21"/>
          <w:szCs w:val="21"/>
        </w:rPr>
        <w:t>CT</w:t>
      </w: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示右额叶广泛脑挫裂伤、硬脑膜下血肿。请问：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（1）病人处于何种意识状态？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（2）病人目前出现何种需要紧急处理的问题？依据是什么？</w:t>
      </w:r>
    </w:p>
    <w:p w:rsidR="00BD7D94" w:rsidRPr="00490974" w:rsidRDefault="00BD7D94" w:rsidP="00BD7D94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490974">
        <w:rPr>
          <w:rFonts w:asciiTheme="minorEastAsia" w:eastAsiaTheme="minorEastAsia" w:hAnsiTheme="minorEastAsia" w:cs="宋体" w:hint="eastAsia"/>
          <w:sz w:val="21"/>
          <w:szCs w:val="21"/>
        </w:rPr>
        <w:t>（3）目前应采取哪些紧急处理措施？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70" w:rsidRDefault="007E2C70" w:rsidP="00BD7D94">
      <w:pPr>
        <w:spacing w:after="0"/>
      </w:pPr>
      <w:r>
        <w:separator/>
      </w:r>
    </w:p>
  </w:endnote>
  <w:endnote w:type="continuationSeparator" w:id="0">
    <w:p w:rsidR="007E2C70" w:rsidRDefault="007E2C70" w:rsidP="00BD7D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70" w:rsidRDefault="007E2C70" w:rsidP="00BD7D94">
      <w:pPr>
        <w:spacing w:after="0"/>
      </w:pPr>
      <w:r>
        <w:separator/>
      </w:r>
    </w:p>
  </w:footnote>
  <w:footnote w:type="continuationSeparator" w:id="0">
    <w:p w:rsidR="007E2C70" w:rsidRDefault="007E2C70" w:rsidP="00BD7D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1955"/>
    <w:multiLevelType w:val="singleLevel"/>
    <w:tmpl w:val="58451955"/>
    <w:lvl w:ilvl="0">
      <w:start w:val="2"/>
      <w:numFmt w:val="decimal"/>
      <w:suff w:val="nothing"/>
      <w:lvlText w:val="%1、"/>
      <w:lvlJc w:val="left"/>
    </w:lvl>
  </w:abstractNum>
  <w:abstractNum w:abstractNumId="1">
    <w:nsid w:val="58451A23"/>
    <w:multiLevelType w:val="singleLevel"/>
    <w:tmpl w:val="58451A23"/>
    <w:lvl w:ilvl="0">
      <w:start w:val="1"/>
      <w:numFmt w:val="upperLetter"/>
      <w:suff w:val="nothing"/>
      <w:lvlText w:val="%1."/>
      <w:lvlJc w:val="left"/>
    </w:lvl>
  </w:abstractNum>
  <w:abstractNum w:abstractNumId="2">
    <w:nsid w:val="58451B20"/>
    <w:multiLevelType w:val="singleLevel"/>
    <w:tmpl w:val="58451B20"/>
    <w:lvl w:ilvl="0">
      <w:start w:val="1"/>
      <w:numFmt w:val="upperLetter"/>
      <w:suff w:val="nothing"/>
      <w:lvlText w:val="%1."/>
      <w:lvlJc w:val="left"/>
    </w:lvl>
  </w:abstractNum>
  <w:abstractNum w:abstractNumId="3">
    <w:nsid w:val="58451C1C"/>
    <w:multiLevelType w:val="singleLevel"/>
    <w:tmpl w:val="58451C1C"/>
    <w:lvl w:ilvl="0">
      <w:start w:val="1"/>
      <w:numFmt w:val="upperLetter"/>
      <w:suff w:val="nothing"/>
      <w:lvlText w:val="%1."/>
      <w:lvlJc w:val="left"/>
    </w:lvl>
  </w:abstractNum>
  <w:abstractNum w:abstractNumId="4">
    <w:nsid w:val="58451CB4"/>
    <w:multiLevelType w:val="singleLevel"/>
    <w:tmpl w:val="58451CB4"/>
    <w:lvl w:ilvl="0">
      <w:start w:val="1"/>
      <w:numFmt w:val="upperLetter"/>
      <w:suff w:val="nothing"/>
      <w:lvlText w:val="%1."/>
      <w:lvlJc w:val="left"/>
    </w:lvl>
  </w:abstractNum>
  <w:abstractNum w:abstractNumId="5">
    <w:nsid w:val="58451DC0"/>
    <w:multiLevelType w:val="singleLevel"/>
    <w:tmpl w:val="58451DC0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2B6B"/>
    <w:rsid w:val="002639E6"/>
    <w:rsid w:val="0028212F"/>
    <w:rsid w:val="00323B43"/>
    <w:rsid w:val="003D37D8"/>
    <w:rsid w:val="00426133"/>
    <w:rsid w:val="004358AB"/>
    <w:rsid w:val="00486D47"/>
    <w:rsid w:val="00490974"/>
    <w:rsid w:val="0077025F"/>
    <w:rsid w:val="007A06F3"/>
    <w:rsid w:val="007E2C70"/>
    <w:rsid w:val="008B7726"/>
    <w:rsid w:val="00BD7D9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D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D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D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D94"/>
    <w:rPr>
      <w:rFonts w:ascii="Tahoma" w:hAnsi="Tahoma"/>
      <w:sz w:val="18"/>
      <w:szCs w:val="18"/>
    </w:rPr>
  </w:style>
  <w:style w:type="paragraph" w:customStyle="1" w:styleId="1">
    <w:name w:val="列出段落1"/>
    <w:basedOn w:val="a"/>
    <w:qFormat/>
    <w:rsid w:val="00BD7D9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2016-12-06T06:09:00Z</dcterms:modified>
</cp:coreProperties>
</file>