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83" w:rsidRDefault="00586183" w:rsidP="00586183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扬州大学护理学院教案</w:t>
      </w:r>
    </w:p>
    <w:p w:rsidR="00586183" w:rsidRDefault="00586183" w:rsidP="00586183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586183" w:rsidRDefault="00586183" w:rsidP="00586183">
      <w:pPr>
        <w:spacing w:line="44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教师姓名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姚捷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课程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外科护理学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i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专业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护理专业本科     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班级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护理 1201 、1202</w:t>
      </w:r>
      <w:r>
        <w:rPr>
          <w:rFonts w:ascii="仿宋" w:eastAsia="仿宋" w:hAnsi="仿宋" w:cs="仿宋" w:hint="eastAsia"/>
          <w:i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2014</w:t>
      </w:r>
      <w:r>
        <w:rPr>
          <w:rFonts w:ascii="仿宋" w:eastAsia="仿宋" w:hAnsi="仿宋" w:cs="仿宋" w:hint="eastAsia"/>
          <w:i/>
          <w:sz w:val="24"/>
          <w:szCs w:val="24"/>
        </w:rPr>
        <w:t>年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>2</w:t>
      </w:r>
      <w:r>
        <w:rPr>
          <w:rFonts w:ascii="仿宋" w:eastAsia="仿宋" w:hAnsi="仿宋" w:cs="仿宋" w:hint="eastAsia"/>
          <w:i/>
          <w:sz w:val="24"/>
          <w:szCs w:val="24"/>
        </w:rPr>
        <w:t xml:space="preserve">月 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24、25、27、28</w:t>
      </w:r>
      <w:r>
        <w:rPr>
          <w:rFonts w:ascii="仿宋" w:eastAsia="仿宋" w:hAnsi="仿宋" w:cs="仿宋" w:hint="eastAsia"/>
          <w:i/>
          <w:sz w:val="24"/>
          <w:szCs w:val="24"/>
        </w:rPr>
        <w:t>日</w:t>
      </w:r>
    </w:p>
    <w:p w:rsidR="00586183" w:rsidRDefault="00586183" w:rsidP="00586183">
      <w:pPr>
        <w:tabs>
          <w:tab w:val="left" w:pos="1641"/>
        </w:tabs>
        <w:spacing w:line="440" w:lineRule="exact"/>
        <w:jc w:val="left"/>
        <w:rPr>
          <w:rFonts w:ascii="仿宋" w:eastAsia="仿宋" w:hAnsi="仿宋" w:cs="仿宋"/>
          <w:iCs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题目 </w:t>
      </w:r>
      <w:r>
        <w:rPr>
          <w:rFonts w:ascii="仿宋" w:eastAsia="仿宋" w:hAnsi="仿宋" w:cs="仿宋" w:hint="eastAsia"/>
          <w:i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 </w:t>
      </w:r>
      <w:bookmarkStart w:id="0" w:name="_GoBack"/>
      <w:r>
        <w:rPr>
          <w:rFonts w:ascii="仿宋" w:eastAsia="仿宋" w:hAnsi="仿宋" w:cs="仿宋" w:hint="eastAsia"/>
          <w:iCs/>
          <w:sz w:val="24"/>
          <w:szCs w:val="24"/>
          <w:u w:val="single"/>
        </w:rPr>
        <w:t>第四章  休克病人的护理</w:t>
      </w:r>
      <w:bookmarkEnd w:id="0"/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 xml:space="preserve">学时 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3（135分钟）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     </w:t>
      </w: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教学方式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面授 </w:t>
      </w:r>
    </w:p>
    <w:p w:rsidR="00586183" w:rsidRDefault="00586183" w:rsidP="00586183">
      <w:pPr>
        <w:tabs>
          <w:tab w:val="left" w:pos="1641"/>
        </w:tabs>
        <w:spacing w:line="440" w:lineRule="exact"/>
        <w:jc w:val="left"/>
        <w:rPr>
          <w:rFonts w:ascii="仿宋" w:eastAsia="仿宋" w:hAnsi="仿宋" w:cs="仿宋"/>
          <w:b/>
          <w:bCs/>
          <w:i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教学目的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1、掌握休克的概念/病因分类/临床表现/护理评估/护理诊断/护理措施；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2、熟悉阐述休克的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病理生理过程；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4、了解能评估休克病人生理指标；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5、能运用相关知识参与配合休克病人的抢救。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讲授提纲及时间分配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1、教学目的要求介绍   10′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2、休克的概念   5′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3、休克的病因分类   10′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4、休克的病理生理  15′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微循环障碍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5、休克的临床表现   10′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（1）休克代偿期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（2）休克失代偿期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6、休克的辅助检查  中心静脉压的测定   5′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7、休克的处理原则   15′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8、休克的护理评估   15′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9、休克的护理诊断/护理目标    20′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10、休克的护理措施  20′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补充血容量/改善组织灌注/防治感染/维持正常体温/预防受伤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11、小结   10′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难点与重点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重点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lastRenderedPageBreak/>
        <w:t>1、休克的概念及病因分类。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2、休克的临床表现/处理原则。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3、休克的护理评估/护理措施。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难点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1、休克的病理生理。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2、休克的辅助检查/护理评估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教具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多媒体等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复习思考题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1、应从哪些方面评估失血性休克病人的身体状况？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2、在抗休克治疗中使用血管活性药物时，为了防止血压骤降，应怎样给药？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3、休克病人应如何补充血容量，恢复有效循环血量？</w:t>
      </w:r>
    </w:p>
    <w:p w:rsidR="00586183" w:rsidRDefault="00586183" w:rsidP="00586183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其他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失血性休克 hemorrhagic shock、感染性休克 Septic  shock 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急性肾功能衰竭 acute renal failure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多系统器官功能衰竭（MODS） multiple organ dysfunction failure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抗休克裤 military 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antishock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trousers</w:t>
      </w:r>
    </w:p>
    <w:p w:rsidR="00586183" w:rsidRDefault="00586183" w:rsidP="00586183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弥散性血管内凝血 (DIC)  disseminated  intravascular  coagulation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83"/>
    <w:rsid w:val="00586183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8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8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2016-12-06T11:36:00Z</dcterms:created>
  <dcterms:modified xsi:type="dcterms:W3CDTF">2016-12-06T11:39:00Z</dcterms:modified>
</cp:coreProperties>
</file>