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686"/>
        <w:gridCol w:w="992"/>
        <w:gridCol w:w="2126"/>
        <w:gridCol w:w="1418"/>
      </w:tblGrid>
      <w:tr w:rsidR="000B0EAB" w:rsidRPr="00DD5B35" w:rsidTr="00EA2EE8">
        <w:trPr>
          <w:trHeight w:val="429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DD5B35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DD5B35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DD5B35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DD5B35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论文、论著名称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DD5B35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DD5B35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DD5B35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DD5B35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刊物/出版社名称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DD5B35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DD5B35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发表时间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简化OSCE 考核与护理技能大赛结合对提高护生临床综合护理能力的影响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proofErr w:type="gramStart"/>
            <w:r w:rsidRPr="008B1885">
              <w:rPr>
                <w:rFonts w:ascii="仿宋_GB2312" w:hAnsi="Times New Roman" w:cs="Times New Roman"/>
                <w:color w:val="000000"/>
              </w:rPr>
              <w:t>刘永兵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国际护理学杂志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11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小组合作学习法在本科护生健康评估实验课教学中的应用研究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proofErr w:type="gramStart"/>
            <w:r w:rsidRPr="008B1885">
              <w:rPr>
                <w:rFonts w:ascii="仿宋_GB2312" w:hAnsi="Times New Roman" w:cs="Times New Roman"/>
                <w:color w:val="000000"/>
              </w:rPr>
              <w:t>刘永兵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护理管理杂志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10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基于护理四级技能培训背景下的护理学实验教学中心建设与管理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proofErr w:type="gramStart"/>
            <w:r w:rsidRPr="008B1885">
              <w:rPr>
                <w:rFonts w:ascii="仿宋_GB2312" w:hAnsi="Times New Roman" w:cs="Times New Roman"/>
                <w:color w:val="000000"/>
              </w:rPr>
              <w:t>刘永兵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护理实践与研究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10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情景模拟教学法在护理伦理学教学中的应用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祝娉婷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新教育时代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9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形成性评价与终结性评价在《健康评估》教学中的应用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proofErr w:type="gramStart"/>
            <w:r w:rsidRPr="008B1885">
              <w:rPr>
                <w:rFonts w:ascii="仿宋_GB2312" w:hAnsi="Times New Roman" w:cs="Times New Roman"/>
                <w:color w:val="000000"/>
              </w:rPr>
              <w:t>刘永兵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护理研究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8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美国护理教育模式对中国人文护理教育发展的启示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祝娉婷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临床医药文献杂志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2017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4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Tr="00EA2EE8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 xml:space="preserve">中职护理骨干教师国家级培训需求调查与分析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鞠永熙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 w:rsidRPr="008B1885">
              <w:rPr>
                <w:rFonts w:ascii="仿宋_GB2312" w:hAnsi="Times New Roman" w:cs="Times New Roman"/>
                <w:color w:val="000000"/>
              </w:rPr>
              <w:t>卫生职业教育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EAB" w:rsidRPr="008B1885" w:rsidRDefault="000B0EAB" w:rsidP="00EA2EE8">
            <w:pPr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ascii="仿宋_GB2312" w:hAnsi="Times New Roman" w:cs="Times New Roman"/>
                <w:color w:val="000000"/>
              </w:rPr>
              <w:t>2016</w:t>
            </w:r>
            <w:r>
              <w:rPr>
                <w:rFonts w:ascii="仿宋_GB2312" w:hAnsi="Times New Roman" w:cs="Times New Roman" w:hint="eastAsia"/>
                <w:color w:val="000000"/>
              </w:rPr>
              <w:t>年</w:t>
            </w:r>
            <w:r w:rsidRPr="008B1885">
              <w:rPr>
                <w:rFonts w:ascii="仿宋_GB2312" w:hAnsi="Times New Roman" w:cs="Times New Roman"/>
                <w:color w:val="000000"/>
              </w:rPr>
              <w:t>11</w:t>
            </w:r>
            <w:r>
              <w:rPr>
                <w:rFonts w:ascii="仿宋_GB2312" w:hAnsi="Times New Roman" w:cs="Times New Roman" w:hint="eastAsia"/>
                <w:color w:val="000000"/>
              </w:rPr>
              <w:t>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器官系统课程与传统教学体系的融合在省属医学院校的实践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医学争鸣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2015年2月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关于省属高校构建临床医学专业学位研究生质量保障体系的思考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扬州大学学报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2015年2月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pStyle w:val="Default"/>
              <w:rPr>
                <w:rFonts w:ascii="仿宋_GB2312" w:eastAsia="仿宋_GB2312" w:cs="Times New Roman" w:hint="eastAsia"/>
                <w:bCs/>
                <w:sz w:val="21"/>
                <w:szCs w:val="21"/>
              </w:rPr>
            </w:pPr>
            <w:r w:rsidRPr="004B22EF">
              <w:rPr>
                <w:rFonts w:ascii="仿宋_GB2312" w:eastAsia="仿宋_GB2312" w:cs="Times New Roman" w:hint="eastAsia"/>
                <w:bCs/>
                <w:sz w:val="21"/>
                <w:szCs w:val="21"/>
              </w:rPr>
              <w:t>非惩罚性护理安全（不良）事件上报平台的建立和使用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iCs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江苏卫生事业管理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2015年4月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ascii="Simsun" w:hAnsi="Simsun"/>
                <w:color w:val="000000"/>
              </w:rPr>
              <w:t>地方综合性大学医学生</w:t>
            </w:r>
            <w:r w:rsidRPr="004B22EF">
              <w:rPr>
                <w:rFonts w:ascii="Simsun" w:hAnsi="Simsun"/>
                <w:color w:val="000000"/>
              </w:rPr>
              <w:t>“211</w:t>
            </w:r>
            <w:r w:rsidRPr="004B22EF">
              <w:rPr>
                <w:rFonts w:ascii="Simsun" w:hAnsi="Simsun"/>
                <w:color w:val="000000"/>
              </w:rPr>
              <w:t>导师组</w:t>
            </w:r>
            <w:r w:rsidRPr="004B22EF">
              <w:rPr>
                <w:rFonts w:ascii="Simsun" w:hAnsi="Simsun"/>
                <w:color w:val="000000"/>
              </w:rPr>
              <w:t>”</w:t>
            </w:r>
            <w:r w:rsidRPr="004B22EF">
              <w:rPr>
                <w:rFonts w:ascii="Simsun" w:hAnsi="Simsun"/>
                <w:color w:val="000000"/>
              </w:rPr>
              <w:t>培养模式探索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王劲松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中华医学</w:t>
            </w:r>
            <w:r w:rsidRPr="004B22EF">
              <w:t>教育杂志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2015年4月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医学本科生导师制在省属综合性大学的实践与思考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基础医学教育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2014年1月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楷体" w:eastAsia="楷体" w:hAnsi="楷体" w:cs="Times New Roman" w:hint="eastAsia"/>
                <w:color w:val="000000"/>
                <w:kern w:val="0"/>
              </w:rPr>
            </w:pPr>
            <w:r w:rsidRPr="004B22EF">
              <w:rPr>
                <w:rFonts w:hint="eastAsia"/>
              </w:rPr>
              <w:t>解剖学和外科学课程整合创新研究与实践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楷体" w:eastAsia="楷体" w:hAnsi="楷体" w:cs="Times New Roman" w:hint="eastAsia"/>
                <w:color w:val="000000"/>
                <w:kern w:val="0"/>
              </w:rPr>
            </w:pPr>
            <w:r w:rsidRPr="004B22EF">
              <w:rPr>
                <w:rFonts w:hint="eastAsia"/>
              </w:rPr>
              <w:t>王正兵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</w:rPr>
            </w:pPr>
            <w:r w:rsidRPr="004B22EF">
              <w:rPr>
                <w:rFonts w:hint="eastAsia"/>
              </w:rPr>
              <w:t>中国高等医学教育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楷体" w:eastAsia="楷体" w:hAnsi="楷体" w:cs="Times New Roman" w:hint="eastAsia"/>
                <w:color w:val="000000"/>
                <w:kern w:val="0"/>
              </w:rPr>
            </w:pPr>
            <w:r w:rsidRPr="004B22EF">
              <w:rPr>
                <w:rFonts w:ascii="楷体" w:eastAsia="楷体" w:hAnsi="楷体" w:cs="Times New Roman" w:hint="eastAsia"/>
                <w:color w:val="000000"/>
                <w:kern w:val="0"/>
              </w:rPr>
              <w:t>2013年10月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美国俄亥俄州国立儿童医院护理人力资源管理见闻及其启示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中国护理管理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2014年1月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专科护士角色定位及岗位稳定性的研究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护理实践与研究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2014年11月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snapToGrid w:val="0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英国成人护理荣誉学士培养方案简介与启示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廖月霞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中华护理教育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2014年9月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模拟面试在《护理管理学》教学中的应用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廖月霞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护理研究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2014年9月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proofErr w:type="gramStart"/>
            <w:r w:rsidRPr="004B22EF">
              <w:rPr>
                <w:rFonts w:hint="eastAsia"/>
              </w:rPr>
              <w:t>寓素质</w:t>
            </w:r>
            <w:proofErr w:type="gramEnd"/>
            <w:r w:rsidRPr="004B22EF">
              <w:rPr>
                <w:rFonts w:hint="eastAsia"/>
              </w:rPr>
              <w:t>教育于妇产科临床教学实践探讨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卢丹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基础医学教育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2014年9月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省属综合性大学卓越医师培养的探索与实践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基础医学教育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2013年3月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lastRenderedPageBreak/>
              <w:t>20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转化医学理念</w:t>
            </w:r>
            <w:bookmarkStart w:id="0" w:name="_GoBack"/>
            <w:bookmarkEnd w:id="0"/>
            <w:r w:rsidRPr="004B22EF">
              <w:rPr>
                <w:rFonts w:ascii="仿宋_GB2312" w:hAnsi="Times New Roman" w:cs="Times New Roman" w:hint="eastAsia"/>
                <w:color w:val="000000"/>
              </w:rPr>
              <w:t>引导综合性大学医学人才培养的改革与探索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扬州大学学报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2013年3月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手术室实行“三全”创新优质护理服务的实践与体会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护理实践与研究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2013年3月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以等级医院评审为契机，促进护理质量安全持续改进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护理学杂志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2013年10月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德国医院人性化护理与启示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护理学杂志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2013年10月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实习护生反馈评价体系在护理管理中的应用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王艳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护理学杂志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2013年10月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个性化健康指导对急性胰腺炎出院患者健康行为能力的影响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谢萍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实用临床医药杂志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2013年9月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外科病房健康教育的方法改进与效果评价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proofErr w:type="gramStart"/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潘</w:t>
            </w:r>
            <w:proofErr w:type="gramEnd"/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海龙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护士进修杂志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2013年5月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学生个体因素对《护理学基础》</w:t>
            </w:r>
            <w:r w:rsidRPr="004B22EF">
              <w:t>PBL</w:t>
            </w:r>
            <w:r w:rsidRPr="004B22EF">
              <w:rPr>
                <w:rFonts w:hint="eastAsia"/>
              </w:rPr>
              <w:t>教学的影响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祝娉婷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中国科教创新导刊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2013年5月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spacing w:line="240" w:lineRule="exact"/>
              <w:jc w:val="left"/>
            </w:pPr>
            <w:r w:rsidRPr="004B22EF">
              <w:t xml:space="preserve">A comparison of CDIO-based medical education and traditional medical education at Yangzhou University International Conference on Advances in </w:t>
            </w:r>
            <w:r w:rsidRPr="004B22EF">
              <w:rPr>
                <w:color w:val="000000"/>
                <w:kern w:val="0"/>
              </w:rPr>
              <w:t>Social Science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widowControl/>
              <w:adjustRightInd w:val="0"/>
              <w:snapToGrid w:val="0"/>
              <w:spacing w:line="240" w:lineRule="exact"/>
              <w:ind w:left="420" w:hangingChars="200" w:hanging="420"/>
              <w:jc w:val="center"/>
            </w:pPr>
            <w:r w:rsidRPr="004B22EF">
              <w:rPr>
                <w:rFonts w:hint="eastAsia"/>
              </w:rPr>
              <w:t>王劲松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adjustRightInd w:val="0"/>
              <w:snapToGrid w:val="0"/>
              <w:spacing w:line="240" w:lineRule="exact"/>
              <w:jc w:val="left"/>
            </w:pPr>
            <w:r w:rsidRPr="004B22EF">
              <w:rPr>
                <w:color w:val="000000"/>
                <w:kern w:val="0"/>
              </w:rPr>
              <w:t>Humanities and Management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2013年5月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省属综合性大学医学院校园文化建设的内涵和途径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龚卫娟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</w:rPr>
              <w:t>扬州大学学报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2012年6月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组织胚胎学理论课研究性教学的实践与思考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郑英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解剖学研究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2012年6月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影像专业研究生断层解剖学</w:t>
            </w:r>
            <w:r w:rsidRPr="004B22EF">
              <w:t>PBL</w:t>
            </w:r>
            <w:r w:rsidRPr="004B22EF">
              <w:rPr>
                <w:rFonts w:hint="eastAsia"/>
              </w:rPr>
              <w:t>教学探讨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hint="eastAsia"/>
              </w:rPr>
              <w:t>吴洪海</w:t>
            </w:r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jc w:val="left"/>
            </w:pPr>
            <w:r w:rsidRPr="004B22EF">
              <w:rPr>
                <w:rFonts w:hint="eastAsia"/>
              </w:rPr>
              <w:t>基础医学教育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jc w:val="center"/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2012年6月</w:t>
            </w:r>
          </w:p>
        </w:tc>
      </w:tr>
      <w:tr w:rsidR="000B0EAB" w:rsidRPr="004B22EF" w:rsidTr="00EA2EE8">
        <w:trPr>
          <w:cantSplit/>
          <w:trHeight w:hRule="exact" w:val="704"/>
          <w:jc w:val="center"/>
        </w:trPr>
        <w:tc>
          <w:tcPr>
            <w:tcW w:w="817" w:type="dxa"/>
            <w:vAlign w:val="center"/>
          </w:tcPr>
          <w:p w:rsidR="000B0EAB" w:rsidRPr="004B22EF" w:rsidRDefault="000B0EAB" w:rsidP="00EA2EE8">
            <w:pPr>
              <w:adjustRightInd w:val="0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:rsidR="000B0EAB" w:rsidRPr="004B22EF" w:rsidRDefault="000B0EAB" w:rsidP="00EA2EE8">
            <w:pPr>
              <w:widowControl/>
              <w:jc w:val="left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临床护理路径在神经外科护生带教中的应用</w:t>
            </w:r>
          </w:p>
        </w:tc>
        <w:tc>
          <w:tcPr>
            <w:tcW w:w="992" w:type="dxa"/>
            <w:vAlign w:val="center"/>
          </w:tcPr>
          <w:p w:rsidR="000B0EAB" w:rsidRPr="004B22EF" w:rsidRDefault="000B0EAB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proofErr w:type="gramStart"/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王加凤</w:t>
            </w:r>
            <w:proofErr w:type="gramEnd"/>
          </w:p>
        </w:tc>
        <w:tc>
          <w:tcPr>
            <w:tcW w:w="2126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中华医学教育综合探索杂志</w:t>
            </w:r>
          </w:p>
        </w:tc>
        <w:tc>
          <w:tcPr>
            <w:tcW w:w="1418" w:type="dxa"/>
            <w:vAlign w:val="center"/>
          </w:tcPr>
          <w:p w:rsidR="000B0EAB" w:rsidRPr="004B22EF" w:rsidRDefault="000B0EAB" w:rsidP="00EA2EE8">
            <w:pPr>
              <w:widowControl/>
              <w:jc w:val="center"/>
              <w:rPr>
                <w:rFonts w:ascii="仿宋_GB2312" w:hAnsi="Times New Roman" w:cs="Times New Roman" w:hint="eastAsia"/>
                <w:color w:val="000000"/>
                <w:kern w:val="0"/>
              </w:rPr>
            </w:pPr>
            <w:r w:rsidRPr="004B22EF">
              <w:rPr>
                <w:rFonts w:ascii="仿宋_GB2312" w:hAnsi="Times New Roman" w:cs="Times New Roman" w:hint="eastAsia"/>
                <w:color w:val="000000"/>
                <w:kern w:val="0"/>
              </w:rPr>
              <w:t>2012年10月</w:t>
            </w:r>
          </w:p>
        </w:tc>
      </w:tr>
    </w:tbl>
    <w:p w:rsidR="00000000" w:rsidRDefault="000B0EA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AB" w:rsidRDefault="000B0EAB" w:rsidP="000B0EAB">
      <w:r>
        <w:separator/>
      </w:r>
    </w:p>
  </w:endnote>
  <w:endnote w:type="continuationSeparator" w:id="1">
    <w:p w:rsidR="000B0EAB" w:rsidRDefault="000B0EAB" w:rsidP="000B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AB" w:rsidRDefault="000B0EAB" w:rsidP="000B0EAB">
      <w:r>
        <w:separator/>
      </w:r>
    </w:p>
  </w:footnote>
  <w:footnote w:type="continuationSeparator" w:id="1">
    <w:p w:rsidR="000B0EAB" w:rsidRDefault="000B0EAB" w:rsidP="000B0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EAB"/>
    <w:rsid w:val="000B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AB"/>
    <w:pPr>
      <w:widowControl w:val="0"/>
      <w:jc w:val="both"/>
    </w:pPr>
    <w:rPr>
      <w:rFonts w:ascii="宋体" w:eastAsia="仿宋_GB2312" w:hAnsi="宋体" w:cs="宋体"/>
      <w:kern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EAB"/>
    <w:rPr>
      <w:sz w:val="18"/>
      <w:szCs w:val="18"/>
    </w:rPr>
  </w:style>
  <w:style w:type="paragraph" w:customStyle="1" w:styleId="Default">
    <w:name w:val="Default"/>
    <w:rsid w:val="000B0EA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2018-12-13T04:26:00Z</dcterms:created>
  <dcterms:modified xsi:type="dcterms:W3CDTF">2018-12-13T04:26:00Z</dcterms:modified>
</cp:coreProperties>
</file>